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57A6C">
      <w:pPr>
        <w:pStyle w:val="doc-info"/>
        <w:divId w:val="2095322262"/>
        <w:rPr>
          <w:rFonts w:ascii="Courier Tojik" w:hAnsi="Courier Tojik" w:cs="Tahoma"/>
          <w:sz w:val="22"/>
          <w:szCs w:val="22"/>
        </w:rPr>
      </w:pPr>
      <w:bookmarkStart w:id="0" w:name="_GoBack"/>
      <w:bookmarkEnd w:id="0"/>
      <w:r>
        <w:rPr>
          <w:rFonts w:ascii="Courier Tojik" w:hAnsi="Courier Tojik" w:cs="Tahoma"/>
          <w:sz w:val="22"/>
          <w:szCs w:val="22"/>
        </w:rPr>
        <w:t xml:space="preserve">п.5 Утратил силу в редакции Постановления Правительства РТ от 2.10.2010г. </w:t>
      </w:r>
      <w:hyperlink r:id="rId4" w:tooltip="Ссылка на Пост. Правительства РТ О внес. измен-й и доп-й в некоторые Пост. Прав. РТ" w:history="1">
        <w:r>
          <w:rPr>
            <w:rStyle w:val="a4"/>
            <w:rFonts w:ascii="Courier Tojik" w:hAnsi="Courier Tojik" w:cs="Tahoma"/>
            <w:sz w:val="22"/>
            <w:szCs w:val="22"/>
          </w:rPr>
          <w:t>№527</w:t>
        </w:r>
      </w:hyperlink>
    </w:p>
    <w:p w:rsidR="00000000" w:rsidRDefault="00F57A6C">
      <w:pPr>
        <w:pStyle w:val="1"/>
        <w:divId w:val="2095322262"/>
        <w:rPr>
          <w:rFonts w:ascii="Courier Tojik" w:eastAsia="Times New Roman" w:hAnsi="Courier Tojik" w:cs="Tahoma"/>
          <w:sz w:val="31"/>
          <w:szCs w:val="31"/>
        </w:rPr>
      </w:pPr>
      <w:r>
        <w:rPr>
          <w:rFonts w:ascii="Courier Tojik" w:eastAsia="Times New Roman" w:hAnsi="Courier Tojik" w:cs="Tahoma"/>
          <w:sz w:val="31"/>
          <w:szCs w:val="31"/>
        </w:rPr>
        <w:t>ПРАВИТЕЛЬСТВО РЕСПУБЛИКИ ТАДЖИКИСТАН</w:t>
      </w:r>
    </w:p>
    <w:p w:rsidR="00000000" w:rsidRDefault="00F57A6C">
      <w:pPr>
        <w:pStyle w:val="2"/>
        <w:divId w:val="2095322262"/>
        <w:rPr>
          <w:rFonts w:ascii="Courier Tojik" w:eastAsia="Times New Roman" w:hAnsi="Courier Tojik" w:cs="Tahoma"/>
          <w:sz w:val="29"/>
          <w:szCs w:val="29"/>
        </w:rPr>
      </w:pPr>
      <w:bookmarkStart w:id="1" w:name="A3CF0TCX8K"/>
      <w:bookmarkEnd w:id="1"/>
      <w:r>
        <w:rPr>
          <w:rFonts w:ascii="Courier Tojik" w:eastAsia="Times New Roman" w:hAnsi="Courier Tojik" w:cs="Tahoma"/>
          <w:sz w:val="29"/>
          <w:szCs w:val="29"/>
        </w:rPr>
        <w:t>ПОСТАНОВЛЕНИЕ</w:t>
      </w:r>
    </w:p>
    <w:p w:rsidR="00000000" w:rsidRDefault="00F57A6C">
      <w:pPr>
        <w:pStyle w:val="dname"/>
        <w:divId w:val="2095322262"/>
        <w:rPr>
          <w:rFonts w:ascii="Courier Tojik" w:hAnsi="Courier Tojik" w:cs="Tahoma"/>
          <w:sz w:val="29"/>
          <w:szCs w:val="29"/>
        </w:rPr>
      </w:pPr>
      <w:r>
        <w:rPr>
          <w:rFonts w:ascii="Courier Tojik" w:hAnsi="Courier Tojik" w:cs="Tahoma"/>
          <w:sz w:val="29"/>
          <w:szCs w:val="29"/>
        </w:rPr>
        <w:t>О Государственной службе по надзору и регулированию в области транспорта</w:t>
      </w:r>
    </w:p>
    <w:p w:rsidR="00000000" w:rsidRDefault="00F57A6C">
      <w:pPr>
        <w:jc w:val="center"/>
        <w:divId w:val="1874684100"/>
        <w:rPr>
          <w:rFonts w:ascii="Courier Tojik" w:hAnsi="Courier Tojik" w:cs="Tahoma"/>
          <w:color w:val="008000"/>
          <w:sz w:val="22"/>
          <w:szCs w:val="22"/>
        </w:rPr>
      </w:pPr>
      <w:r>
        <w:rPr>
          <w:rFonts w:ascii="Courier Tojik" w:hAnsi="Courier Tojik" w:cs="Tahoma"/>
          <w:color w:val="008000"/>
          <w:sz w:val="22"/>
          <w:szCs w:val="22"/>
        </w:rPr>
        <w:t>(в редакции Постановления Правительства РТ от 31.12.2008г.</w:t>
      </w:r>
      <w:hyperlink r:id="rId5" w:tooltip="Ссылка на Пост. Правительства РТ О внес. измен-й в Пост. Прав. РТ от 3 марта 2007 года № 107" w:history="1">
        <w:r>
          <w:rPr>
            <w:rStyle w:val="a4"/>
            <w:rFonts w:ascii="Courier Tojik" w:hAnsi="Courier Tojik" w:cs="Tahoma"/>
            <w:sz w:val="22"/>
            <w:szCs w:val="22"/>
          </w:rPr>
          <w:t>№689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>, от 2.08.2010г.</w:t>
      </w:r>
      <w:hyperlink r:id="rId6" w:tooltip="Ссылка на Пост. Правительства РТ Об учреждении Гос. унитарного предприятия Центр сертификации работ и услуг сферы..." w:history="1">
        <w:r>
          <w:rPr>
            <w:rStyle w:val="a4"/>
            <w:rFonts w:ascii="Courier Tojik" w:hAnsi="Courier Tojik" w:cs="Tahoma"/>
            <w:sz w:val="22"/>
            <w:szCs w:val="22"/>
          </w:rPr>
          <w:t>№399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>, от 30.12.2010г.</w:t>
      </w:r>
      <w:hyperlink r:id="rId7" w:tooltip="Ссылка на Пост. Правительства РТ О внес. измен-й в пост.Правительства РТ от 3 марта 2007 года № 107" w:history="1">
        <w:r>
          <w:rPr>
            <w:rStyle w:val="a4"/>
            <w:rFonts w:ascii="Courier Tojik" w:hAnsi="Courier Tojik" w:cs="Tahoma"/>
            <w:sz w:val="22"/>
            <w:szCs w:val="22"/>
          </w:rPr>
          <w:t>№668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 xml:space="preserve">, от 06.01.2015г. </w:t>
      </w:r>
      <w:hyperlink r:id="rId8" w:tooltip="Ссылка на Пост. Правительства РТ О внесении измен-й и допол-й в постановление Правительства РТ от 3 марта 2007 года, №107" w:history="1">
        <w:r>
          <w:rPr>
            <w:rStyle w:val="a4"/>
            <w:rFonts w:ascii="Courier Tojik" w:hAnsi="Courier Tojik" w:cs="Tahoma"/>
            <w:sz w:val="22"/>
            <w:szCs w:val="22"/>
          </w:rPr>
          <w:t>№ 2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>, от 29.12.2017г.</w:t>
      </w:r>
      <w:hyperlink r:id="rId9" w:tooltip="Ссылка на Пост. Правительства РТ Об Агентстве гражданской авиации при Правительстве РТ" w:history="1">
        <w:r>
          <w:rPr>
            <w:rStyle w:val="a4"/>
            <w:rFonts w:ascii="Courier Tojik" w:hAnsi="Courier Tojik" w:cs="Tahoma"/>
            <w:sz w:val="22"/>
            <w:szCs w:val="22"/>
          </w:rPr>
          <w:t>№596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>)</w:t>
      </w:r>
    </w:p>
    <w:p w:rsidR="00000000" w:rsidRDefault="00F57A6C">
      <w:pPr>
        <w:pStyle w:val="a3"/>
        <w:divId w:val="2095322262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В соответствии со </w:t>
      </w:r>
      <w:hyperlink r:id="rId10" w:anchor="A000000015" w:tooltip="Ссылка на Кон. Закон РТ О Правительстве РТ :: Статья 12. Руководство министерствами, государственными комитетами и иными органами государственного" w:history="1">
        <w:r>
          <w:rPr>
            <w:rStyle w:val="a4"/>
            <w:rFonts w:ascii="Courier Tojik" w:hAnsi="Courier Tojik" w:cs="Tahoma"/>
            <w:sz w:val="22"/>
            <w:szCs w:val="22"/>
          </w:rPr>
          <w:t xml:space="preserve">статьей 12 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Конституционного закона Республики Таджикистан "О Правительстве Республики Таджикистан" и во исполнение Указа Президента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Республики Таджикистан от 30 ноября 2006 года </w:t>
      </w:r>
      <w:hyperlink r:id="rId11" w:tooltip="Ссылка на УКАЗ ПРЕЗИДЕНТА РТ О СОВЕРШЕНСТВОВАНИИ СТРУКТУРЫ ЦЕНТРАЛЬНЫХ ОРГАНОВ ИСПОЛ. ВЛАСТИ РТ" w:history="1">
        <w:r>
          <w:rPr>
            <w:rStyle w:val="a4"/>
            <w:rFonts w:ascii="Courier Tojik" w:hAnsi="Courier Tojik" w:cs="Tahoma"/>
            <w:sz w:val="22"/>
            <w:szCs w:val="22"/>
          </w:rPr>
          <w:t>№9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 xml:space="preserve"> </w:t>
      </w:r>
      <w:r>
        <w:rPr>
          <w:rFonts w:ascii="Courier Tojik" w:hAnsi="Courier Tojik" w:cs="Tahoma"/>
          <w:color w:val="000000"/>
          <w:sz w:val="22"/>
          <w:szCs w:val="22"/>
        </w:rPr>
        <w:t>"О совершенствовании структуры центральных органов исполнительной власти Республики Таджикистан" Правительство Республики Таджикистан постановляет:</w:t>
      </w:r>
    </w:p>
    <w:p w:rsidR="00000000" w:rsidRDefault="00F57A6C">
      <w:pPr>
        <w:pStyle w:val="a3"/>
        <w:divId w:val="2095322262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1. Утвердить Положение, Структуру Центрального управления, Схему управления и Перечень предприятий Государст</w:t>
      </w:r>
      <w:r>
        <w:rPr>
          <w:rFonts w:ascii="Courier Tojik" w:hAnsi="Courier Tojik" w:cs="Tahoma"/>
          <w:color w:val="000000"/>
          <w:sz w:val="22"/>
          <w:szCs w:val="22"/>
        </w:rPr>
        <w:t>венной службы по надзору и регулированию в области транспорта (</w:t>
      </w:r>
      <w:hyperlink r:id="rId12" w:tooltip="Ссылка на Положение гос. службы по надзору и регулированию в области транспорта" w:history="1">
        <w:r>
          <w:rPr>
            <w:rStyle w:val="a4"/>
            <w:rFonts w:ascii="Courier Tojik" w:hAnsi="Courier Tojik" w:cs="Tahoma"/>
            <w:sz w:val="22"/>
            <w:szCs w:val="22"/>
          </w:rPr>
          <w:t>Приложения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 1,2,3 и 4).</w:t>
      </w:r>
    </w:p>
    <w:p w:rsidR="00000000" w:rsidRDefault="00F57A6C">
      <w:pPr>
        <w:pStyle w:val="a3"/>
        <w:divId w:val="2095322262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2. Установить предельную численность  работников  Го</w:t>
      </w:r>
      <w:r>
        <w:rPr>
          <w:rFonts w:ascii="Courier Tojik" w:hAnsi="Courier Tojik" w:cs="Tahoma"/>
          <w:color w:val="000000"/>
          <w:sz w:val="22"/>
          <w:szCs w:val="22"/>
        </w:rPr>
        <w:t>сударственной службы  по  надзору  и регулированию в области транспорта в количестве 300 человек (без обслуживающего персонала),  в том числе  Центрального</w:t>
      </w:r>
      <w:r>
        <w:rPr>
          <w:rFonts w:ascii="Courier Tojik" w:hAnsi="Courier Tojik" w:cs="Tahoma"/>
          <w:color w:val="000000"/>
          <w:sz w:val="22"/>
          <w:szCs w:val="22"/>
        </w:rPr>
        <w:br/>
        <w:t>аппарата  в  количестве  36 единиц (без обслуживающего персонала),  из которых   финансирование   25</w:t>
      </w:r>
      <w:r>
        <w:rPr>
          <w:rFonts w:ascii="Courier Tojik" w:hAnsi="Courier Tojik" w:cs="Tahoma"/>
          <w:color w:val="000000"/>
          <w:sz w:val="22"/>
          <w:szCs w:val="22"/>
        </w:rPr>
        <w:t xml:space="preserve">6    человек    осуществить    за    счет республиканского  бюджета,  в  том  числе  из Центрального аппарата 42 человека и за счет специальных средств Службы 58 человек,  в том числе Центрального    аппарата   8   человек   </w:t>
      </w:r>
      <w:r>
        <w:rPr>
          <w:rStyle w:val="inline-comment"/>
          <w:rFonts w:ascii="Courier Tojik" w:hAnsi="Courier Tojik" w:cs="Tahoma"/>
          <w:sz w:val="22"/>
          <w:szCs w:val="22"/>
        </w:rPr>
        <w:t>(в   редакции   Постановления П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равительства РТ от 06.01.2015г. </w:t>
      </w:r>
      <w:hyperlink r:id="rId13" w:tooltip="Ссылка на Пост. Правительства РТ О внесении измен-й и допол-й в постановление Правительства РТ от 3 марта 2007 года, №107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 2</w:t>
        </w:r>
      </w:hyperlink>
      <w:r>
        <w:rPr>
          <w:rStyle w:val="inline-comment"/>
          <w:rFonts w:ascii="Courier Tojik" w:hAnsi="Courier Tojik" w:cs="Tahoma"/>
          <w:sz w:val="22"/>
          <w:szCs w:val="22"/>
        </w:rPr>
        <w:t>, от 29.12.2017г.</w:t>
      </w:r>
      <w:hyperlink r:id="rId14" w:tooltip="Ссылка на Пост. Правительства РТ Об Агентстве гражданской авиации при Правительстве РТ" w:history="1">
        <w:r>
          <w:rPr>
            <w:rStyle w:val="a4"/>
            <w:rFonts w:ascii="Courier Tojik" w:hAnsi="Courier Tojik" w:cs="Tahoma"/>
            <w:i/>
            <w:iCs/>
            <w:sz w:val="22"/>
            <w:szCs w:val="22"/>
          </w:rPr>
          <w:t>№596</w:t>
        </w:r>
      </w:hyperlink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F57A6C">
      <w:pPr>
        <w:pStyle w:val="a3"/>
        <w:divId w:val="2095322262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3. Установить лимит служебных автомашин для Государственной службы по надзору и регулированию в области транспорта в количестве 11 единиц, в том числе для Центральног</w:t>
      </w:r>
      <w:r>
        <w:rPr>
          <w:rFonts w:ascii="Courier Tojik" w:hAnsi="Courier Tojik" w:cs="Tahoma"/>
          <w:color w:val="000000"/>
          <w:sz w:val="22"/>
          <w:szCs w:val="22"/>
        </w:rPr>
        <w:t>о аппарата 4 единицы.</w:t>
      </w:r>
    </w:p>
    <w:p w:rsidR="00000000" w:rsidRDefault="00F57A6C">
      <w:pPr>
        <w:pStyle w:val="a3"/>
        <w:divId w:val="2095322262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4. Финансирование Государственной службы по надзору и регулированию в области транспорта осуществляется за счёт республиканского бюджета и иных средств в порядке, согласованных с Министерством финансов Республики Таджикистан.</w:t>
      </w:r>
    </w:p>
    <w:p w:rsidR="00000000" w:rsidRDefault="00F57A6C">
      <w:pPr>
        <w:pStyle w:val="a3"/>
        <w:divId w:val="2095322262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5. Пункт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6 раздела I порядка регламентирующего международные автомобильные перевозки в Республике Таджикистан, утверждённого постановлением Правительства Республики Таджикистан от 4 августа 2003 года </w:t>
      </w:r>
      <w:hyperlink r:id="rId15" w:tooltip="Ссылка на Пост. Правительства РТ Об утверждении Порядка, регламентирующего межд. автомоб.перевозки в РТ" w:history="1">
        <w:r>
          <w:rPr>
            <w:rStyle w:val="a4"/>
            <w:rFonts w:ascii="Courier Tojik" w:hAnsi="Courier Tojik" w:cs="Tahoma"/>
            <w:sz w:val="22"/>
            <w:szCs w:val="22"/>
          </w:rPr>
          <w:t xml:space="preserve">№342 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"Об утверждении Порядка, регламентирующего международные автомобильные перевозки в Республике Таджикистан" изложить в следующей редакции:</w:t>
      </w:r>
    </w:p>
    <w:p w:rsidR="00000000" w:rsidRDefault="00F57A6C">
      <w:pPr>
        <w:pStyle w:val="a3"/>
        <w:divId w:val="2095322262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"6. Органом государственного надзор</w:t>
      </w:r>
      <w:r>
        <w:rPr>
          <w:rFonts w:ascii="Courier Tojik" w:hAnsi="Courier Tojik" w:cs="Tahoma"/>
          <w:color w:val="000000"/>
          <w:sz w:val="22"/>
          <w:szCs w:val="22"/>
        </w:rPr>
        <w:t>а и регулирования международных автомобильных перевозок в Республике Таджикистан является Государственная служба по надзору и регулированию в области транспорта, а исполнителем настоящего Порядка является Ассоциация международных автомобильных перевозчиков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Республики Таджикистан "АВВАТ"</w:t>
      </w:r>
    </w:p>
    <w:p w:rsidR="00000000" w:rsidRDefault="00F57A6C">
      <w:pPr>
        <w:pStyle w:val="a3"/>
        <w:divId w:val="2095322262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6. Признать утратившими силу постановление Правительства Республики Таджикистан от 11 июня 2001 года </w:t>
      </w:r>
      <w:hyperlink r:id="rId16" w:tooltip="Ссылка на ПОСТ. ПРАВИТЕЛЬСТВА РТ О ТРАНСПОРТНОЙ ИНСПЕКЦИИ ПРИ МИН. ТРАНСПОРТА  РТ" w:history="1">
        <w:r>
          <w:rPr>
            <w:rStyle w:val="a4"/>
            <w:rFonts w:ascii="Courier Tojik" w:hAnsi="Courier Tojik" w:cs="Tahoma"/>
            <w:sz w:val="22"/>
            <w:szCs w:val="22"/>
          </w:rPr>
          <w:t>№252</w:t>
        </w:r>
        <w:r>
          <w:rPr>
            <w:rStyle w:val="a4"/>
            <w:rFonts w:ascii="Courier Tojik" w:hAnsi="Courier Tojik" w:cs="Tahoma"/>
            <w:sz w:val="22"/>
            <w:szCs w:val="22"/>
          </w:rPr>
          <w:t xml:space="preserve"> 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>"О Транспортной инспекции при Министерстве транспорта Республики Таджикистан".</w:t>
      </w:r>
    </w:p>
    <w:p w:rsidR="00000000" w:rsidRDefault="00F57A6C">
      <w:pPr>
        <w:pStyle w:val="a3"/>
        <w:divId w:val="1016469182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Председатель </w:t>
      </w:r>
    </w:p>
    <w:p w:rsidR="00000000" w:rsidRDefault="00F57A6C">
      <w:pPr>
        <w:pStyle w:val="a3"/>
        <w:divId w:val="1016469182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Правительства Республики Таджикистан                    Э. Рахмонов</w:t>
      </w:r>
    </w:p>
    <w:p w:rsidR="00000000" w:rsidRDefault="00F57A6C">
      <w:pPr>
        <w:pStyle w:val="a3"/>
        <w:divId w:val="7066292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от 3 марта 2007 года № 107</w:t>
      </w:r>
    </w:p>
    <w:p w:rsidR="00F57A6C" w:rsidRDefault="00F57A6C">
      <w:pPr>
        <w:pStyle w:val="a3"/>
        <w:divId w:val="7066292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 г. Душанбе</w:t>
      </w:r>
    </w:p>
    <w:sectPr w:rsidR="00F5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911B9"/>
    <w:rsid w:val="00E911B9"/>
    <w:rsid w:val="00F5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004C9-9C6F-4B9D-8CC5-5C39664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22262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123111" TargetMode="External"/><Relationship Id="rId13" Type="http://schemas.openxmlformats.org/officeDocument/2006/relationships/hyperlink" Target="vfp:///rgn=12311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vfp:///rgn=16100" TargetMode="External"/><Relationship Id="rId12" Type="http://schemas.openxmlformats.org/officeDocument/2006/relationships/hyperlink" Target="vfp:///rgn=1262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vfp:///rgn=3406" TargetMode="External"/><Relationship Id="rId1" Type="http://schemas.openxmlformats.org/officeDocument/2006/relationships/styles" Target="styles.xml"/><Relationship Id="rId6" Type="http://schemas.openxmlformats.org/officeDocument/2006/relationships/hyperlink" Target="vfp:///rgn=15699" TargetMode="External"/><Relationship Id="rId11" Type="http://schemas.openxmlformats.org/officeDocument/2006/relationships/hyperlink" Target="vfp:///rgn=10667" TargetMode="External"/><Relationship Id="rId5" Type="http://schemas.openxmlformats.org/officeDocument/2006/relationships/hyperlink" Target="vfp:///rgn=14195" TargetMode="External"/><Relationship Id="rId15" Type="http://schemas.openxmlformats.org/officeDocument/2006/relationships/hyperlink" Target="vfp:///rgn=11757" TargetMode="External"/><Relationship Id="rId10" Type="http://schemas.openxmlformats.org/officeDocument/2006/relationships/hyperlink" Target="vfp:///rgn=4247" TargetMode="External"/><Relationship Id="rId4" Type="http://schemas.openxmlformats.org/officeDocument/2006/relationships/hyperlink" Target="vfp:///rgn=15877" TargetMode="External"/><Relationship Id="rId9" Type="http://schemas.openxmlformats.org/officeDocument/2006/relationships/hyperlink" Target="vfp:///rgn=130583" TargetMode="External"/><Relationship Id="rId14" Type="http://schemas.openxmlformats.org/officeDocument/2006/relationships/hyperlink" Target="vfp:///rgn=130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2020-03-11T09:07:00Z</dcterms:created>
  <dcterms:modified xsi:type="dcterms:W3CDTF">2020-03-11T09:07:00Z</dcterms:modified>
</cp:coreProperties>
</file>