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23AA9">
      <w:pPr>
        <w:pStyle w:val="1"/>
        <w:divId w:val="1046099311"/>
        <w:rPr>
          <w:rFonts w:ascii="Courier Tojik" w:eastAsia="Times New Roman" w:hAnsi="Courier Tojik" w:cs="Tahoma"/>
          <w:sz w:val="31"/>
          <w:szCs w:val="31"/>
        </w:rPr>
      </w:pPr>
      <w:bookmarkStart w:id="0" w:name="_GoBack"/>
      <w:bookmarkEnd w:id="0"/>
      <w:r>
        <w:rPr>
          <w:rFonts w:ascii="Courier Tojik" w:eastAsia="Times New Roman" w:hAnsi="Courier Tojik" w:cs="Tahoma"/>
          <w:sz w:val="31"/>
          <w:szCs w:val="31"/>
        </w:rPr>
        <w:t xml:space="preserve">Правительство Республики Таджикистан </w:t>
      </w:r>
    </w:p>
    <w:p w:rsidR="00000000" w:rsidRDefault="00C23AA9">
      <w:pPr>
        <w:pStyle w:val="2"/>
        <w:divId w:val="1046099311"/>
        <w:rPr>
          <w:rFonts w:ascii="Courier Tojik" w:eastAsia="Times New Roman" w:hAnsi="Courier Tojik" w:cs="Tahoma"/>
          <w:sz w:val="29"/>
          <w:szCs w:val="29"/>
        </w:rPr>
      </w:pPr>
      <w:bookmarkStart w:id="1" w:name="A5LQ0X9EEB"/>
      <w:bookmarkEnd w:id="1"/>
      <w:r>
        <w:rPr>
          <w:rFonts w:ascii="Courier Tojik" w:eastAsia="Times New Roman" w:hAnsi="Courier Tojik" w:cs="Tahoma"/>
          <w:sz w:val="29"/>
          <w:szCs w:val="29"/>
        </w:rPr>
        <w:t xml:space="preserve">ПОСТАНОВЛЕНИЕ </w:t>
      </w:r>
    </w:p>
    <w:p w:rsidR="00000000" w:rsidRDefault="00C23AA9">
      <w:pPr>
        <w:pStyle w:val="dname"/>
        <w:divId w:val="1046099311"/>
        <w:rPr>
          <w:rFonts w:ascii="Courier Tojik" w:hAnsi="Courier Tojik" w:cs="Tahoma"/>
          <w:sz w:val="29"/>
          <w:szCs w:val="29"/>
        </w:rPr>
      </w:pPr>
      <w:r>
        <w:rPr>
          <w:rFonts w:ascii="Courier Tojik" w:hAnsi="Courier Tojik" w:cs="Tahoma"/>
          <w:sz w:val="29"/>
          <w:szCs w:val="29"/>
        </w:rPr>
        <w:t>О проекте Кодекса автомобильного транспорта Республики Таджикистан</w:t>
      </w:r>
    </w:p>
    <w:p w:rsidR="00000000" w:rsidRDefault="00C23AA9">
      <w:pPr>
        <w:pStyle w:val="a3"/>
        <w:divId w:val="1046099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В соответствии со </w:t>
      </w:r>
      <w:hyperlink r:id="rId4" w:anchor="A000000061" w:tooltip="Ссылка на Конституция РТ :: Статья 58." w:history="1">
        <w:r>
          <w:rPr>
            <w:rStyle w:val="a4"/>
            <w:rFonts w:ascii="Courier Tojik" w:hAnsi="Courier Tojik" w:cs="Tahoma"/>
            <w:sz w:val="22"/>
            <w:szCs w:val="22"/>
          </w:rPr>
          <w:t>статьей 58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 xml:space="preserve"> </w:t>
      </w:r>
      <w:r>
        <w:rPr>
          <w:rFonts w:ascii="Courier Tojik" w:hAnsi="Courier Tojik" w:cs="Tahoma"/>
          <w:color w:val="000000"/>
          <w:sz w:val="22"/>
          <w:szCs w:val="22"/>
        </w:rPr>
        <w:t>Конституции Республики Таджикистан Правительство Республики Таджикиста постановляет:</w:t>
      </w:r>
    </w:p>
    <w:p w:rsidR="00000000" w:rsidRDefault="00C23AA9">
      <w:pPr>
        <w:pStyle w:val="a3"/>
        <w:divId w:val="1046099311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Одобрить проект Кодекса автомобильного транспорта Республики Таджикистан и представить на рассмотрение Маджлиси намояндагон Маджлиси Оли Республики Таджикистан. </w:t>
      </w:r>
    </w:p>
    <w:p w:rsidR="00000000" w:rsidRDefault="00C23AA9">
      <w:pPr>
        <w:pStyle w:val="a3"/>
        <w:divId w:val="131409362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Председат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ель </w:t>
      </w:r>
    </w:p>
    <w:p w:rsidR="00000000" w:rsidRDefault="00C23AA9">
      <w:pPr>
        <w:pStyle w:val="a3"/>
        <w:divId w:val="131409362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Правительства Республики Таджикистан Эмомали Рахмон</w:t>
      </w:r>
    </w:p>
    <w:p w:rsidR="00000000" w:rsidRDefault="00C23AA9">
      <w:pPr>
        <w:pStyle w:val="a3"/>
        <w:divId w:val="55227332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г. Душанбе, </w:t>
      </w:r>
    </w:p>
    <w:p w:rsidR="00C23AA9" w:rsidRDefault="00C23AA9">
      <w:pPr>
        <w:pStyle w:val="a3"/>
        <w:divId w:val="55227332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от 2 октября 2019 года, №480 </w:t>
      </w:r>
    </w:p>
    <w:sectPr w:rsidR="00C2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D48F1"/>
    <w:rsid w:val="00C23AA9"/>
    <w:rsid w:val="00D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45CDA-1C5C-4220-AF79-10D24878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99311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/rgn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2020-03-11T09:22:00Z</dcterms:created>
  <dcterms:modified xsi:type="dcterms:W3CDTF">2020-03-11T09:22:00Z</dcterms:modified>
</cp:coreProperties>
</file>